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rPr>
          <w:b/>
          <w:sz w:val="32"/>
          <w:szCs w:val="20"/>
        </w:rPr>
      </w:pPr>
    </w:p>
    <w:p w:rsidR="001A7CCC" w:rsidRDefault="001A7CCC" w:rsidP="001A7CCC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河北省社会科学优秀青年专家申报表</w:t>
      </w: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t>姓</w:t>
      </w:r>
      <w:r>
        <w:rPr>
          <w:rFonts w:eastAsia="黑体"/>
          <w:sz w:val="32"/>
          <w:szCs w:val="20"/>
        </w:rPr>
        <w:t xml:space="preserve">    </w:t>
      </w:r>
      <w:r>
        <w:rPr>
          <w:rFonts w:eastAsia="黑体" w:hint="eastAsia"/>
          <w:sz w:val="32"/>
          <w:szCs w:val="20"/>
        </w:rPr>
        <w:t>名</w:t>
      </w:r>
      <w:r>
        <w:rPr>
          <w:rFonts w:eastAsia="黑体"/>
          <w:sz w:val="32"/>
          <w:szCs w:val="20"/>
        </w:rPr>
        <w:t xml:space="preserve"> ——————————————</w:t>
      </w:r>
    </w:p>
    <w:p w:rsidR="001A7CCC" w:rsidRDefault="001A7CCC" w:rsidP="001A7CCC">
      <w:pPr>
        <w:snapToGrid w:val="0"/>
        <w:jc w:val="center"/>
        <w:rPr>
          <w:rFonts w:eastAsia="黑体"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t>单</w:t>
      </w:r>
      <w:r>
        <w:rPr>
          <w:rFonts w:eastAsia="黑体"/>
          <w:sz w:val="32"/>
          <w:szCs w:val="20"/>
        </w:rPr>
        <w:t xml:space="preserve">    </w:t>
      </w:r>
      <w:r>
        <w:rPr>
          <w:rFonts w:eastAsia="黑体" w:hint="eastAsia"/>
          <w:sz w:val="32"/>
          <w:szCs w:val="20"/>
        </w:rPr>
        <w:t>位</w:t>
      </w:r>
      <w:r>
        <w:rPr>
          <w:rFonts w:eastAsia="黑体"/>
          <w:sz w:val="32"/>
          <w:szCs w:val="20"/>
        </w:rPr>
        <w:t xml:space="preserve"> ——————————————</w:t>
      </w:r>
    </w:p>
    <w:p w:rsidR="001A7CCC" w:rsidRDefault="001A7CCC" w:rsidP="001A7CCC">
      <w:pPr>
        <w:snapToGrid w:val="0"/>
        <w:rPr>
          <w:b/>
          <w:sz w:val="32"/>
          <w:szCs w:val="20"/>
        </w:rPr>
      </w:pPr>
    </w:p>
    <w:p w:rsidR="001A7CCC" w:rsidRDefault="001A7CCC" w:rsidP="001A7CCC">
      <w:pPr>
        <w:snapToGrid w:val="0"/>
        <w:jc w:val="center"/>
        <w:rPr>
          <w:b/>
          <w:sz w:val="32"/>
          <w:szCs w:val="20"/>
        </w:rPr>
      </w:pPr>
      <w:r>
        <w:rPr>
          <w:rFonts w:hint="eastAsia"/>
          <w:b/>
          <w:sz w:val="32"/>
          <w:szCs w:val="20"/>
        </w:rPr>
        <w:t>河北省社会科学评奖办公室制</w:t>
      </w: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22488E">
      <w:pPr>
        <w:snapToGrid w:val="0"/>
        <w:ind w:right="640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snapToGrid w:val="0"/>
        <w:jc w:val="right"/>
        <w:rPr>
          <w:rFonts w:ascii="楷体_GB2312" w:eastAsia="楷体_GB2312"/>
          <w:sz w:val="32"/>
          <w:szCs w:val="32"/>
        </w:rPr>
      </w:pPr>
    </w:p>
    <w:p w:rsidR="001A7CCC" w:rsidRDefault="001A7CCC" w:rsidP="001A7CC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河北省社会科学优秀青年专家申报表</w:t>
      </w:r>
    </w:p>
    <w:p w:rsidR="001A7CCC" w:rsidRDefault="001A7CCC" w:rsidP="001A7CCC">
      <w:pPr>
        <w:wordWrap w:val="0"/>
        <w:jc w:val="right"/>
        <w:rPr>
          <w:rFonts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544"/>
        <w:gridCol w:w="752"/>
        <w:gridCol w:w="575"/>
        <w:gridCol w:w="731"/>
        <w:gridCol w:w="752"/>
        <w:gridCol w:w="1084"/>
        <w:gridCol w:w="24"/>
        <w:gridCol w:w="9"/>
        <w:gridCol w:w="744"/>
        <w:gridCol w:w="564"/>
        <w:gridCol w:w="10"/>
        <w:gridCol w:w="209"/>
        <w:gridCol w:w="527"/>
        <w:gridCol w:w="1108"/>
        <w:gridCol w:w="1274"/>
      </w:tblGrid>
      <w:tr w:rsidR="001A7CCC" w:rsidTr="0095235E">
        <w:trPr>
          <w:trHeight w:val="651"/>
        </w:trPr>
        <w:tc>
          <w:tcPr>
            <w:tcW w:w="493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96" w:type="dxa"/>
            <w:gridSpan w:val="2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731" w:type="dxa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310" w:type="dxa"/>
            <w:gridSpan w:val="4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职称及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1274" w:type="dxa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trHeight w:val="651"/>
        </w:trPr>
        <w:tc>
          <w:tcPr>
            <w:tcW w:w="1037" w:type="dxa"/>
            <w:gridSpan w:val="2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918" w:type="dxa"/>
            <w:gridSpan w:val="6"/>
            <w:vAlign w:val="center"/>
          </w:tcPr>
          <w:p w:rsidR="001A7CCC" w:rsidRDefault="001A7CCC" w:rsidP="0095235E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3692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4671" w:type="dxa"/>
            <w:gridSpan w:val="8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1A7CCC" w:rsidRDefault="001A7CCC" w:rsidP="009523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927" w:type="dxa"/>
            <w:gridSpan w:val="7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</w:tcBorders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 w:val="restart"/>
            <w:textDirection w:val="tbRlV"/>
            <w:vAlign w:val="center"/>
          </w:tcPr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荣誉称号</w:t>
            </w: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 w:val="restart"/>
            <w:textDirection w:val="tbRlV"/>
            <w:vAlign w:val="center"/>
          </w:tcPr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学术社团</w:t>
            </w:r>
          </w:p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兼职情况</w:t>
            </w: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611" w:type="dxa"/>
            <w:gridSpan w:val="1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 w:val="restart"/>
            <w:textDirection w:val="tbRlV"/>
            <w:vAlign w:val="center"/>
          </w:tcPr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国家级课题</w:t>
            </w:r>
          </w:p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完成情况</w:t>
            </w: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课题名称及审批单位</w:t>
            </w: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成果出版发表采纳情况</w:t>
            </w: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 w:val="restart"/>
            <w:textDirection w:val="tbRlV"/>
            <w:vAlign w:val="center"/>
          </w:tcPr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成果获奖情况</w:t>
            </w: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 项 名 称</w:t>
            </w: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授奖单位</w:t>
            </w: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等   级</w:t>
            </w: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 w:val="restart"/>
            <w:textDirection w:val="tbRlV"/>
            <w:vAlign w:val="center"/>
          </w:tcPr>
          <w:p w:rsidR="001A7CCC" w:rsidRDefault="001A7CCC" w:rsidP="0095235E">
            <w:pPr>
              <w:spacing w:line="2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学术成果代表作</w:t>
            </w: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果 题 目</w:t>
            </w: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课题来源</w:t>
            </w: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成果出版、发表、社会</w:t>
            </w:r>
          </w:p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反响或应用情况</w:t>
            </w: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5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CCC" w:rsidTr="0095235E">
        <w:trPr>
          <w:cantSplit/>
          <w:trHeight w:val="681"/>
        </w:trPr>
        <w:tc>
          <w:tcPr>
            <w:tcW w:w="1037" w:type="dxa"/>
            <w:gridSpan w:val="2"/>
            <w:vMerge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142" w:type="dxa"/>
            <w:gridSpan w:val="4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1A7CCC" w:rsidRDefault="001A7CCC" w:rsidP="009523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A7CCC" w:rsidRDefault="001A7CCC" w:rsidP="001A7CCC">
      <w:pPr>
        <w:rPr>
          <w:rFonts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8822"/>
      </w:tblGrid>
      <w:tr w:rsidR="001A7CCC" w:rsidTr="0095235E">
        <w:trPr>
          <w:trHeight w:val="4459"/>
        </w:trPr>
        <w:tc>
          <w:tcPr>
            <w:tcW w:w="466" w:type="dxa"/>
            <w:vAlign w:val="center"/>
          </w:tcPr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织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荐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822" w:type="dxa"/>
          </w:tcPr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（盖章）</w:t>
            </w: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     2015年    月    日</w:t>
            </w:r>
          </w:p>
        </w:tc>
      </w:tr>
      <w:tr w:rsidR="001A7CCC" w:rsidTr="0095235E">
        <w:trPr>
          <w:trHeight w:val="4626"/>
        </w:trPr>
        <w:tc>
          <w:tcPr>
            <w:tcW w:w="466" w:type="dxa"/>
            <w:vAlign w:val="center"/>
          </w:tcPr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省社科评奖办审核意见</w:t>
            </w:r>
          </w:p>
        </w:tc>
        <w:tc>
          <w:tcPr>
            <w:tcW w:w="8822" w:type="dxa"/>
          </w:tcPr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     2015年    月    日</w:t>
            </w:r>
          </w:p>
        </w:tc>
      </w:tr>
      <w:tr w:rsidR="001A7CCC" w:rsidTr="0095235E">
        <w:trPr>
          <w:trHeight w:val="4296"/>
        </w:trPr>
        <w:tc>
          <w:tcPr>
            <w:tcW w:w="466" w:type="dxa"/>
            <w:vAlign w:val="center"/>
          </w:tcPr>
          <w:p w:rsidR="001A7CCC" w:rsidRDefault="001A7CCC" w:rsidP="009523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省评委会审定意见</w:t>
            </w:r>
          </w:p>
        </w:tc>
        <w:tc>
          <w:tcPr>
            <w:tcW w:w="8822" w:type="dxa"/>
          </w:tcPr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1A7CCC" w:rsidRDefault="001A7CCC" w:rsidP="0095235E">
            <w:pPr>
              <w:rPr>
                <w:rFonts w:ascii="仿宋" w:eastAsia="仿宋" w:hAnsi="仿宋"/>
                <w:sz w:val="24"/>
              </w:rPr>
            </w:pPr>
          </w:p>
          <w:p w:rsidR="001A7CCC" w:rsidRDefault="001A7CCC" w:rsidP="0095235E">
            <w:pPr>
              <w:ind w:firstLineChars="700" w:firstLine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     2015年    月    日</w:t>
            </w:r>
          </w:p>
        </w:tc>
      </w:tr>
    </w:tbl>
    <w:p w:rsidR="006D028D" w:rsidRDefault="001A7CCC">
      <w:r>
        <w:rPr>
          <w:rFonts w:ascii="仿宋" w:eastAsia="仿宋" w:hAnsi="仿宋" w:hint="eastAsia"/>
          <w:sz w:val="24"/>
        </w:rPr>
        <w:t>注：此表可复制</w:t>
      </w:r>
    </w:p>
    <w:sectPr w:rsidR="006D028D" w:rsidSect="00750DBD">
      <w:footerReference w:type="even" r:id="rId6"/>
      <w:footerReference w:type="default" r:id="rId7"/>
      <w:pgSz w:w="11906" w:h="16838"/>
      <w:pgMar w:top="1418" w:right="1134" w:bottom="1134" w:left="1418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92" w:rsidRDefault="00094592" w:rsidP="00750DBD">
      <w:r>
        <w:separator/>
      </w:r>
    </w:p>
  </w:endnote>
  <w:endnote w:type="continuationSeparator" w:id="1">
    <w:p w:rsidR="00094592" w:rsidRDefault="00094592" w:rsidP="00750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BD" w:rsidRDefault="00750DBD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1A7CCC">
      <w:rPr>
        <w:rStyle w:val="a3"/>
      </w:rPr>
      <w:instrText xml:space="preserve">PAGE  </w:instrText>
    </w:r>
    <w:r>
      <w:fldChar w:fldCharType="separate"/>
    </w:r>
    <w:r w:rsidR="001A7CCC">
      <w:rPr>
        <w:rStyle w:val="a3"/>
      </w:rPr>
      <w:t>7</w:t>
    </w:r>
    <w:r>
      <w:fldChar w:fldCharType="end"/>
    </w:r>
  </w:p>
  <w:p w:rsidR="00750DBD" w:rsidRDefault="00750D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BD" w:rsidRDefault="00750DBD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1A7CCC">
      <w:rPr>
        <w:rStyle w:val="a3"/>
      </w:rPr>
      <w:instrText xml:space="preserve">PAGE  </w:instrText>
    </w:r>
    <w:r>
      <w:fldChar w:fldCharType="separate"/>
    </w:r>
    <w:r w:rsidR="0022488E">
      <w:rPr>
        <w:rStyle w:val="a3"/>
        <w:noProof/>
      </w:rPr>
      <w:t>2</w:t>
    </w:r>
    <w:r>
      <w:fldChar w:fldCharType="end"/>
    </w:r>
  </w:p>
  <w:p w:rsidR="00750DBD" w:rsidRDefault="00750D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92" w:rsidRDefault="00094592" w:rsidP="00750DBD">
      <w:r>
        <w:separator/>
      </w:r>
    </w:p>
  </w:footnote>
  <w:footnote w:type="continuationSeparator" w:id="1">
    <w:p w:rsidR="00094592" w:rsidRDefault="00094592" w:rsidP="00750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CCC"/>
    <w:rsid w:val="00094592"/>
    <w:rsid w:val="001A7CCC"/>
    <w:rsid w:val="0022488E"/>
    <w:rsid w:val="006D028D"/>
    <w:rsid w:val="0075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A7CCC"/>
  </w:style>
  <w:style w:type="paragraph" w:styleId="a4">
    <w:name w:val="footer"/>
    <w:basedOn w:val="a"/>
    <w:link w:val="Char"/>
    <w:rsid w:val="001A7C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A7CCC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224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248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2015-04-09T01:51:00Z</dcterms:created>
  <dcterms:modified xsi:type="dcterms:W3CDTF">2015-04-10T01:40:00Z</dcterms:modified>
</cp:coreProperties>
</file>