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widowControl/>
        <w:jc w:val="both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重要成果</w:t>
      </w:r>
    </w:p>
    <w:p>
      <w:pPr>
        <w:widowControl/>
        <w:ind w:firstLine="560" w:firstLineChars="200"/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widowControl/>
        <w:ind w:firstLine="560" w:firstLineChars="20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b/>
          <w:sz w:val="32"/>
          <w:szCs w:val="32"/>
        </w:rPr>
        <w:t>城镇化进程中的城市形象塑造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”在光明日报发表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我校</w:t>
      </w:r>
      <w:r>
        <w:rPr>
          <w:rFonts w:hint="eastAsia" w:ascii="仿宋" w:hAnsi="仿宋" w:eastAsia="仿宋"/>
          <w:sz w:val="28"/>
          <w:szCs w:val="28"/>
        </w:rPr>
        <w:t>田菲、王淑娟</w:t>
      </w:r>
      <w:r>
        <w:rPr>
          <w:rFonts w:hint="eastAsia" w:ascii="仿宋" w:hAnsi="仿宋" w:eastAsia="仿宋"/>
          <w:sz w:val="28"/>
          <w:szCs w:val="28"/>
          <w:lang w:eastAsia="zh-CN"/>
        </w:rPr>
        <w:t>老师撰写的“</w:t>
      </w:r>
      <w:r>
        <w:rPr>
          <w:rFonts w:hint="eastAsia" w:ascii="仿宋" w:hAnsi="仿宋" w:eastAsia="仿宋"/>
          <w:sz w:val="28"/>
          <w:szCs w:val="28"/>
        </w:rPr>
        <w:t>城镇化进程中的城市形象塑造</w:t>
      </w:r>
      <w:r>
        <w:rPr>
          <w:rFonts w:hint="eastAsia" w:ascii="仿宋" w:hAnsi="仿宋" w:eastAsia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2014年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5月11日</w:t>
      </w:r>
      <w:r>
        <w:rPr>
          <w:rFonts w:hint="eastAsia" w:ascii="仿宋" w:hAnsi="仿宋" w:eastAsia="仿宋"/>
          <w:sz w:val="28"/>
          <w:szCs w:val="28"/>
          <w:lang w:eastAsia="zh-CN"/>
        </w:rPr>
        <w:t>在</w:t>
      </w:r>
      <w:r>
        <w:rPr>
          <w:rFonts w:hint="eastAsia" w:ascii="仿宋" w:hAnsi="仿宋" w:eastAsia="仿宋"/>
          <w:sz w:val="28"/>
          <w:szCs w:val="28"/>
        </w:rPr>
        <w:t>《光明日报》</w:t>
      </w:r>
      <w:r>
        <w:rPr>
          <w:rFonts w:hint="eastAsia" w:ascii="仿宋" w:hAnsi="仿宋" w:eastAsia="仿宋"/>
          <w:sz w:val="28"/>
          <w:szCs w:val="28"/>
          <w:lang w:eastAsia="zh-CN"/>
        </w:rPr>
        <w:t>发表。</w:t>
      </w:r>
      <w:r>
        <w:rPr>
          <w:rFonts w:hint="eastAsia" w:ascii="仿宋" w:hAnsi="仿宋" w:eastAsia="仿宋"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495300</wp:posOffset>
            </wp:positionV>
            <wp:extent cx="1828800" cy="644525"/>
            <wp:effectExtent l="0" t="0" r="0" b="3175"/>
            <wp:wrapTight wrapText="bothSides">
              <wp:wrapPolygon>
                <wp:start x="0" y="0"/>
                <wp:lineTo x="0" y="21068"/>
                <wp:lineTo x="21375" y="21068"/>
                <wp:lineTo x="21375" y="0"/>
                <wp:lineTo x="0" y="0"/>
              </wp:wrapPolygon>
            </wp:wrapTight>
            <wp:docPr id="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2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3465830</wp:posOffset>
            </wp:positionH>
            <wp:positionV relativeFrom="paragraph">
              <wp:posOffset>1188720</wp:posOffset>
            </wp:positionV>
            <wp:extent cx="1779270" cy="2278380"/>
            <wp:effectExtent l="0" t="0" r="11430" b="7620"/>
            <wp:wrapSquare wrapText="bothSides"/>
            <wp:docPr id="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</w:rPr>
        <w:t>城市形象塑造是一个复杂的系统工程，既要立足发展实际，又要充分借鉴世界各国成功经验，更要考虑未来发展需求。当今世界，追求低碳、环保与可持续发展已成为城市发展的重要目标，资源节约、关爱环境、保护生态、独具魅力而又美丽宜居成为现代城市形象塑造中的重要元素。在我国城镇化快速发展的背景下，要做到以城市形象塑造引领城镇化发展进程，就必须坚持以生态文明理念来统领城市形象塑造，使生态文明成为城市建设与城市形象塑造的指导思想、价值观念、思维方式和行为准则。同时还要加强城市生态文明理念形象塑造、强化城市生态文明行为形象塑造、积极推动城市生态文明法制形象塑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D68CA"/>
    <w:rsid w:val="7B3117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../My%20Documents/Tencent%20Files/249936774/Application%20Data/Tencent/Users/1455724695/QQ/WinTemp/RichOle/1_N3OM%7d6G%5b1%5dE$LWB(N3HGP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2017-06-19T08:20:18Z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