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73" w:lineRule="atLeast"/>
        <w:ind w:left="0" w:right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学术交流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73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我校主办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地域文化与文学暨《史梦兰集》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73" w:lineRule="atLeast"/>
        <w:ind w:left="0" w:right="0"/>
        <w:jc w:val="center"/>
        <w:rPr>
          <w:rFonts w:hint="eastAsia" w:ascii="仿宋_GB2312" w:hAnsi="仿宋_GB2312" w:eastAsia="仿宋_GB2312" w:cs="仿宋_GB2312"/>
          <w:b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国际学术研讨会</w:t>
      </w:r>
      <w:r>
        <w:rPr>
          <w:rFonts w:hint="eastAsia" w:ascii="仿宋_GB2312" w:hAnsi="仿宋_GB2312" w:eastAsia="仿宋_GB2312" w:cs="仿宋_GB2312"/>
          <w:b w:val="0"/>
          <w:color w:val="FFFFF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FFFFFF"/>
          <w:kern w:val="0"/>
          <w:sz w:val="28"/>
          <w:szCs w:val="28"/>
          <w:lang w:val="en-US" w:eastAsia="zh-CN" w:bidi="ar"/>
        </w:rPr>
        <w:instrText xml:space="preserve"> HYPERLINK "http://news.xinhuanet.com/local/2016-12/06/c_129392396.htm" \l "pinglun" </w:instrText>
      </w:r>
      <w:r>
        <w:rPr>
          <w:rFonts w:hint="eastAsia" w:ascii="仿宋_GB2312" w:hAnsi="仿宋_GB2312" w:eastAsia="仿宋_GB2312" w:cs="仿宋_GB2312"/>
          <w:b w:val="0"/>
          <w:color w:val="FFFFFF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color w:val="FFFFFF"/>
          <w:sz w:val="28"/>
          <w:szCs w:val="28"/>
        </w:rPr>
        <w:t>我要评论</w:t>
      </w:r>
      <w:r>
        <w:rPr>
          <w:rFonts w:hint="eastAsia" w:ascii="仿宋_GB2312" w:hAnsi="仿宋_GB2312" w:eastAsia="仿宋_GB2312" w:cs="仿宋_GB2312"/>
          <w:b w:val="0"/>
          <w:color w:val="FFFFF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leftChars="0" w:right="46" w:rightChars="0" w:firstLine="45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 xml:space="preserve">12月3日至4日，地域文化与文学暨《史梦兰集》国际学术研讨会在唐山师范学院举行。来自日本、俄罗斯的文化学者与国内多家高校的学者专家济济一堂，就《史梦兰集》的文学与文化价值，地域文化研究的方法、途径及前景做广泛深入研讨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leftChars="0" w:right="46" w:rightChars="0" w:firstLine="45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 xml:space="preserve">史梦兰为清末冀东硕儒，其著作《史梦兰集》共八册，计200万字，由唐山师院中文系冀东文化与文学研究团队整理点校，2015年6月由天津古籍出版社出版，并斩获2015年度全国优秀古籍图书二等奖。全书囊括了《尔尔书屋诗草》《止园笔谈》《全史宫词》等史氏的主要著作，具有很高的文学文献和历史文化价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leftChars="0" w:right="46" w:rightChars="0" w:firstLine="45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 xml:space="preserve">中国文学地理学会会长、广州大学文学院曾大兴教授，从文学地理学角度对史梦兰研究提出3点建议：要考察地理环境对其文学创作所构成的影响，要探寻其创作的地域特征和地方感，要重视他的文学成就对冀东文化事业的带动作用。日本福冈国际大学海村惟一教授认为，应该将史梦兰放在汉字文化圈中、跨境视域中、学术近代化中和地域文化中进行研究，才能更准确揭示其学术价值和意义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leftChars="0" w:right="46" w:rightChars="0" w:firstLine="45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 xml:space="preserve">其他与会专家从各自的角度，对史梦兰的《全史宫词》、史梦兰与曾国藩的交往、史梦兰与高继珩的交往、“止园”作为文化地标的意义、民间学术研究与地方文化建设、学术研究与地方文化建设相结合开发前景等议题做了热烈的讨论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leftChars="0" w:right="46" w:rightChars="0" w:firstLine="45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>此次研讨会对史梦兰研究是一次积极有效地推动，将进一步扩大冀东文学与文化研究在学术界的影响，推动唐山文化事业的发展。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26" w:afterAutospacing="0" w:line="420" w:lineRule="atLeast"/>
        <w:ind w:left="46" w:right="46" w:firstLine="450"/>
        <w:jc w:val="both"/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393939"/>
          <w:sz w:val="28"/>
          <w:szCs w:val="28"/>
        </w:rPr>
        <w:drawing>
          <wp:inline distT="0" distB="0" distL="114300" distR="114300">
            <wp:extent cx="5266055" cy="3510915"/>
            <wp:effectExtent l="0" t="0" r="10795" b="13335"/>
            <wp:docPr id="1" name="图片 1" descr="地域文化与文学学术研讨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域文化与文学学术研讨会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6A40"/>
    <w:rsid w:val="21C3488C"/>
    <w:rsid w:val="255B6671"/>
    <w:rsid w:val="29080330"/>
    <w:rsid w:val="62B84850"/>
    <w:rsid w:val="67DC7ED7"/>
    <w:rsid w:val="71675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page-article"/>
    <w:basedOn w:val="4"/>
    <w:qFormat/>
    <w:uiPriority w:val="0"/>
    <w:rPr>
      <w:bdr w:val="single" w:color="146EBA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2017-06-19T08:11:57Z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